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1CFE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REGULAMIN PROJEKTU</w:t>
      </w:r>
    </w:p>
    <w:p w14:paraId="50390148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Do projektu „</w:t>
      </w:r>
      <w:bookmarkStart w:id="1" w:name="_Hlk150175807"/>
      <w:r>
        <w:rPr>
          <w:rFonts w:eastAsia="Times New Roman" w:cstheme="minorHAnsi"/>
          <w:b/>
          <w:i/>
          <w:sz w:val="24"/>
          <w:szCs w:val="24"/>
          <w:lang w:eastAsia="pl-PL"/>
        </w:rPr>
        <w:t>Mazowieckie Centrum Edukacji</w:t>
      </w:r>
      <w:bookmarkEnd w:id="1"/>
      <w:r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</w:p>
    <w:p w14:paraId="35F30C29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4826550A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1</w:t>
      </w:r>
    </w:p>
    <w:p w14:paraId="019939CD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Postanowienia ogólne</w:t>
      </w:r>
    </w:p>
    <w:p w14:paraId="6E4B26CA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proofErr w:type="spellStart"/>
      <w:r>
        <w:rPr>
          <w:rFonts w:eastAsia="Times New Roman" w:cstheme="minorHAnsi"/>
          <w:b/>
          <w:i/>
          <w:sz w:val="24"/>
          <w:szCs w:val="24"/>
          <w:lang w:eastAsia="pl-PL"/>
        </w:rPr>
        <w:t>Consultor</w:t>
      </w:r>
      <w:proofErr w:type="spellEnd"/>
      <w:r>
        <w:rPr>
          <w:rFonts w:eastAsia="Times New Roman" w:cstheme="minorHAnsi"/>
          <w:b/>
          <w:i/>
          <w:sz w:val="24"/>
          <w:szCs w:val="24"/>
          <w:lang w:eastAsia="pl-PL"/>
        </w:rPr>
        <w:t xml:space="preserve"> Spółka z ograniczoną odpowiedzialnością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realizuje </w:t>
      </w:r>
      <w:r>
        <w:rPr>
          <w:rFonts w:eastAsia="Times New Roman" w:cstheme="minorHAnsi"/>
          <w:b/>
          <w:sz w:val="24"/>
          <w:szCs w:val="24"/>
          <w:lang w:eastAsia="pl-PL"/>
        </w:rPr>
        <w:br/>
        <w:t>Projekt nr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FEMA.07.05-IP.01-03XD/24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pn.</w:t>
      </w:r>
      <w:r>
        <w:rPr>
          <w:rFonts w:eastAsia="Times New Roman" w:cstheme="minorHAnsi"/>
          <w:b/>
          <w:i/>
          <w:sz w:val="24"/>
          <w:szCs w:val="24"/>
          <w:lang w:eastAsia="pl-PL"/>
        </w:rPr>
        <w:t xml:space="preserve"> „Mazowieckie Centrum Edukacji”</w:t>
      </w:r>
    </w:p>
    <w:p w14:paraId="541C11DD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53E621AD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Projekt realizowany jest w </w:t>
      </w:r>
      <w:bookmarkStart w:id="2" w:name="_Hlk150863314"/>
      <w:r>
        <w:rPr>
          <w:rFonts w:cstheme="minorHAnsi"/>
          <w:sz w:val="24"/>
          <w:szCs w:val="24"/>
        </w:rPr>
        <w:t xml:space="preserve">ramach Fundusze Europejskie dla Mazowsza 2021-2027. Zakres interwencji: Integracja społeczno-zawodowa obywateli państw trzecich. Priorytet 7. Fundusze Europejskie dla nowoczesnej i dostępnej edukacji na Mazowszu. Działanie 7.5 Edukacja osób dorosłych poza PSF. Projekt współfinansowany ze środków UE w ramach EFS+. </w:t>
      </w:r>
    </w:p>
    <w:p w14:paraId="3EA6D43F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Projekt jest współfinansowany ze środków UE - Europejskiego Funduszu Społecznego+ i budżetu </w:t>
      </w:r>
      <w:bookmarkEnd w:id="2"/>
      <w:r>
        <w:rPr>
          <w:rFonts w:cstheme="minorHAnsi"/>
          <w:sz w:val="24"/>
          <w:szCs w:val="24"/>
        </w:rPr>
        <w:t>państwa.</w:t>
      </w:r>
    </w:p>
    <w:p w14:paraId="21294C08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Udział w projekcie jest bezpłatny. W ramach projektu zapewniamy :materiały szkoleniowe w dostępne w formie elektronicznej z możliwością  powiększenia druku lub odwrócenia kontrastu, zewnętrzny egzaminy z języka polskiego, serwis kawowy  oraz obiad w trakcie trwania zajęć grupowych ,zaświadczenie o ukończeniu szkolenia/kursu.</w:t>
      </w:r>
    </w:p>
    <w:p w14:paraId="48568BE6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Zapewniamy możliwości skorzystania z usług  tłumacza języka migowego, asystenta osoby z niepełnosprawnością ruchową oraz  możliwość skorzystania z pętli indukcyjnej.</w:t>
      </w:r>
    </w:p>
    <w:p w14:paraId="3B41CADA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Dokumenty rekrutacyjne są dostępne formie elektronicznej z możliwością  powiększenia druku lub odwrócenia kontrastu na naszej stronie: </w:t>
      </w:r>
      <w:r>
        <w:rPr>
          <w:rFonts w:cstheme="minorHAnsi"/>
          <w:color w:val="FF0000"/>
          <w:sz w:val="24"/>
          <w:szCs w:val="24"/>
        </w:rPr>
        <w:t>www……………………….</w:t>
      </w:r>
    </w:p>
    <w:p w14:paraId="660FCDEE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Zasięg terytorialny Projektu – </w:t>
      </w:r>
      <w:r>
        <w:rPr>
          <w:rFonts w:eastAsia="Times New Roman" w:cstheme="minorHAnsi"/>
          <w:sz w:val="24"/>
          <w:szCs w:val="24"/>
          <w:lang w:eastAsia="pl-PL"/>
        </w:rPr>
        <w:t>miast średnich tracących funkcje społeczno-gospodarcze: Radom, Kozienice oraz gmin zagrożonych trwałą marginalizacją: Iłża, Pionki, Chlewiska, Mirów</w:t>
      </w:r>
    </w:p>
    <w:p w14:paraId="075C2145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Okres realizacji projektu: od </w:t>
      </w:r>
      <w:r>
        <w:rPr>
          <w:rFonts w:cstheme="minorHAnsi"/>
          <w:sz w:val="24"/>
          <w:szCs w:val="24"/>
        </w:rPr>
        <w:t>01.03.2025r. do 30.09.2025r.</w:t>
      </w:r>
    </w:p>
    <w:p w14:paraId="74750691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Biuro Projektu mieszczą  się w Radomiu przy  Plac Stare Miasto 2, 26-600 Radom. </w:t>
      </w:r>
    </w:p>
    <w:p w14:paraId="4889D2D9" w14:textId="77777777" w:rsidR="00446D7C" w:rsidRDefault="00446D7C" w:rsidP="004C4E8B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Niniejszy Regulamin określa kryteria rekrutacji Uczestników projektu.</w:t>
      </w:r>
    </w:p>
    <w:p w14:paraId="6A6AB781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1B0EC68D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2</w:t>
      </w:r>
    </w:p>
    <w:p w14:paraId="20E3DE46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Definicje</w:t>
      </w:r>
    </w:p>
    <w:p w14:paraId="60D2EF1B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Używane w ramach niniejszego Regulaminu określenia każdorazowo oznaczają:</w:t>
      </w:r>
    </w:p>
    <w:p w14:paraId="172BCA2F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1. Projekt</w:t>
      </w:r>
      <w:r>
        <w:rPr>
          <w:rFonts w:eastAsia="Times New Roman" w:cstheme="minorHAnsi"/>
          <w:sz w:val="24"/>
          <w:szCs w:val="24"/>
          <w:lang w:eastAsia="pl-PL"/>
        </w:rPr>
        <w:t xml:space="preserve"> – „Mazowieckie Centrum Edukacji” realizowany przez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Consultor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Spółka z ograniczoną odpowiedzialnością.</w:t>
      </w:r>
    </w:p>
    <w:p w14:paraId="05F82BB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2. Instytucj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a Zarządzająca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– Mazowiecka Jednostka Wdrażania Programów Unijnych.</w:t>
      </w:r>
    </w:p>
    <w:p w14:paraId="1CB1DFA1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3. Beneficjent</w:t>
      </w:r>
      <w:r>
        <w:rPr>
          <w:rFonts w:eastAsia="Times New Roman" w:cstheme="minorHAnsi"/>
          <w:sz w:val="24"/>
          <w:szCs w:val="24"/>
          <w:lang w:eastAsia="pl-PL"/>
        </w:rPr>
        <w:t xml:space="preserve"> –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Consultor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Spółka z ograniczoną odpowiedzialnością.</w:t>
      </w:r>
    </w:p>
    <w:p w14:paraId="6EDCD64A" w14:textId="77777777" w:rsidR="00446D7C" w:rsidRDefault="00446D7C" w:rsidP="004C4E8B">
      <w:pPr>
        <w:suppressAutoHyphens/>
        <w:spacing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4. Kandydat</w:t>
      </w:r>
      <w:r>
        <w:rPr>
          <w:rFonts w:eastAsia="Times New Roman" w:cstheme="minorHAnsi"/>
          <w:sz w:val="24"/>
          <w:szCs w:val="24"/>
          <w:lang w:eastAsia="pl-PL"/>
        </w:rPr>
        <w:t xml:space="preserve"> – </w:t>
      </w:r>
      <w:bookmarkStart w:id="3" w:name="_Hlk193272087"/>
      <w:r>
        <w:rPr>
          <w:rFonts w:eastAsia="Times New Roman" w:cstheme="minorHAnsi"/>
          <w:sz w:val="24"/>
          <w:szCs w:val="24"/>
          <w:lang w:eastAsia="pl-PL"/>
        </w:rPr>
        <w:t>W projekcie mogą wziąć udział osoby dorosłe (powyżej 18 roku życia) spełniające wszystkie poniższe warunki:</w:t>
      </w:r>
    </w:p>
    <w:p w14:paraId="2915B491" w14:textId="77777777" w:rsidR="00446D7C" w:rsidRDefault="00446D7C" w:rsidP="004C4E8B">
      <w:pPr>
        <w:suppressAutoHyphens/>
        <w:spacing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pracują, zamieszkują lub przebywają na terenie miast średnich tracących funkcje społeczno-gospodarcze: Radom, Kozienice oraz gmin zagrożonych trwałą marginalizacją: Iłża, Pionki, Chlewiska, Mirów </w:t>
      </w:r>
    </w:p>
    <w:p w14:paraId="40BCF6DE" w14:textId="77777777" w:rsidR="00446D7C" w:rsidRDefault="00446D7C" w:rsidP="004C4E8B">
      <w:pPr>
        <w:suppressAutoHyphens/>
        <w:spacing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b)Osoby, o niskich umiejętnościach podstawowych to osoby aktywne bądź nieaktywne na rynku pracy, posiadające takie deficyty w obszarze czytania ze zrozumieniem, pisania, rozum matematycznego, umiejętności cyfrowych i (lub) w obszarze kompetencji społecznych, które nie </w:t>
      </w:r>
      <w:r>
        <w:rPr>
          <w:rFonts w:eastAsia="Times New Roman" w:cstheme="minorHAnsi"/>
          <w:sz w:val="24"/>
          <w:szCs w:val="24"/>
          <w:lang w:eastAsia="pl-PL"/>
        </w:rPr>
        <w:lastRenderedPageBreak/>
        <w:t>pozwalają na skuteczną obecność na rynku pracy lub aktywność w społeczności lokalnej bądź na godne samodzielne życie i których brak powoduje lub może powodować wyklucz</w:t>
      </w:r>
    </w:p>
    <w:p w14:paraId="2C577479" w14:textId="77777777" w:rsidR="00446D7C" w:rsidRDefault="00446D7C" w:rsidP="004C4E8B">
      <w:pPr>
        <w:suppressAutoHyphens/>
        <w:spacing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społeczne.</w:t>
      </w:r>
    </w:p>
    <w:p w14:paraId="321C06EC" w14:textId="77777777" w:rsidR="00446D7C" w:rsidRDefault="00446D7C" w:rsidP="004C4E8B">
      <w:pPr>
        <w:suppressAutoHyphens/>
        <w:spacing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c) Osoby, które chcą podnieść swoje umiejętności/kompetencje/kwalifikacje będące w trudnej sytuacji, w tym osoby doświadczające ubóstwa, wykluczenia społecznego lub dyskryminacji w wielu wymiarach lub zagrożone tym zjawiskiem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bookmarkEnd w:id="3"/>
    <w:p w14:paraId="784251B7" w14:textId="77777777" w:rsidR="00446D7C" w:rsidRDefault="00446D7C" w:rsidP="004C4E8B">
      <w:pPr>
        <w:suppressAutoHyphens/>
        <w:spacing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5. Uczestnik projektu</w:t>
      </w:r>
      <w:r>
        <w:rPr>
          <w:rFonts w:eastAsia="Times New Roman" w:cstheme="minorHAnsi"/>
          <w:sz w:val="24"/>
          <w:szCs w:val="24"/>
          <w:lang w:eastAsia="pl-PL"/>
        </w:rPr>
        <w:t xml:space="preserve"> – osoba zakwalifikowana do Projektu, zgodnie z zasadami określonymi </w:t>
      </w:r>
      <w:r>
        <w:rPr>
          <w:rFonts w:eastAsia="Times New Roman" w:cstheme="minorHAnsi"/>
          <w:sz w:val="24"/>
          <w:szCs w:val="24"/>
          <w:lang w:eastAsia="pl-PL"/>
        </w:rPr>
        <w:br/>
        <w:t>w niniejszym regulaminie (kobiety i mężczyźni).</w:t>
      </w:r>
    </w:p>
    <w:p w14:paraId="2345CC59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6.  Dzień przystąpienia do Projektu</w:t>
      </w:r>
      <w:r>
        <w:rPr>
          <w:rFonts w:eastAsia="Times New Roman" w:cstheme="minorHAnsi"/>
          <w:sz w:val="24"/>
          <w:szCs w:val="24"/>
          <w:lang w:eastAsia="pl-PL"/>
        </w:rPr>
        <w:t xml:space="preserve"> – dzień udziału w pierwszej formie wsparcia.</w:t>
      </w:r>
    </w:p>
    <w:p w14:paraId="47BD3757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7. Dokumenty rekrutacyjne</w:t>
      </w:r>
      <w:r>
        <w:rPr>
          <w:rFonts w:eastAsia="Times New Roman" w:cstheme="minorHAnsi"/>
          <w:sz w:val="24"/>
          <w:szCs w:val="24"/>
          <w:lang w:eastAsia="pl-PL"/>
        </w:rPr>
        <w:t xml:space="preserve"> – komplet dokumentów, który należy złożyć w Biurach Projektu, przesłać papierowo lub elektronicznie na e-mail, osobiście na spotkaniach rekrutacyjnych w terminie podanym w ogłoszeniu o naborze.</w:t>
      </w:r>
    </w:p>
    <w:p w14:paraId="4100E99C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8. Komisja Rekrutacyjna</w:t>
      </w:r>
      <w:r>
        <w:rPr>
          <w:rFonts w:eastAsia="Times New Roman" w:cstheme="minorHAnsi"/>
          <w:sz w:val="24"/>
          <w:szCs w:val="24"/>
          <w:lang w:eastAsia="pl-PL"/>
        </w:rPr>
        <w:t xml:space="preserve"> – zespół oceniający Dokumenty rekrutacyjne do Projektu i dokonujący kwalifikacji Kandydatów na Uczestników projektu.</w:t>
      </w:r>
    </w:p>
    <w:p w14:paraId="5B0ED9D1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9. Biuro Projektu</w:t>
      </w:r>
      <w:r>
        <w:rPr>
          <w:rFonts w:eastAsia="Times New Roman" w:cstheme="minorHAnsi"/>
          <w:sz w:val="24"/>
          <w:szCs w:val="24"/>
          <w:lang w:eastAsia="pl-PL"/>
        </w:rPr>
        <w:t xml:space="preserve"> – oznacza to Biura projektu zlokalizowane w Radomiu przy Plac Stare Miasto 2, 26-600 Radom.</w:t>
      </w:r>
    </w:p>
    <w:p w14:paraId="63C70017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Biura projektu dostosowane architektonicznie do osób z niepełnosprawnościami: tj. szerokość drzwi - 90 cm, oznaczenie tras, brak stopni i progów, dostęp do windy, platformy przy schodowej oraz dostępna toaleta, możliwość pokonania schodów dzięki szynom najazdowym, dzwonek przed wejściem do budynku, możliwość skorzystania z pętli indukcyjnej, parking, w tym miejsca postojowych dla osób z niepełnosprawnościami.</w:t>
      </w:r>
    </w:p>
    <w:p w14:paraId="645B5209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3</w:t>
      </w:r>
    </w:p>
    <w:p w14:paraId="1E6721C0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Zakres wsparcia</w:t>
      </w:r>
    </w:p>
    <w:p w14:paraId="75868D9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Uczestnicy Projektu zostaną objęci następującym wsparciem:</w:t>
      </w:r>
    </w:p>
    <w:p w14:paraId="45F33864" w14:textId="77777777" w:rsidR="00446D7C" w:rsidRDefault="00446D7C" w:rsidP="004C4E8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Indywidualna DIAGNZA UMIEJĘTNOŚCI- 4 godz. Zegar./osoba- zajęcia indywidualne- 84 os. x 4 godz.</w:t>
      </w:r>
    </w:p>
    <w:p w14:paraId="1EC74074" w14:textId="77777777" w:rsidR="00446D7C" w:rsidRDefault="00446D7C" w:rsidP="004C4E8B">
      <w:pPr>
        <w:pStyle w:val="NormalnyWeb"/>
        <w:numPr>
          <w:ilvl w:val="0"/>
          <w:numId w:val="26"/>
        </w:numPr>
        <w:shd w:val="clear" w:color="auto" w:fill="FFFFFF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Doradztwo edukacyjne i monitoring- 1/4etatu-40h/m-c x dla 84UP.</w:t>
      </w:r>
    </w:p>
    <w:p w14:paraId="5D0059BC" w14:textId="77777777" w:rsidR="00446D7C" w:rsidRDefault="00446D7C" w:rsidP="004C4E8B">
      <w:pPr>
        <w:pStyle w:val="NormalnyWeb"/>
        <w:numPr>
          <w:ilvl w:val="0"/>
          <w:numId w:val="26"/>
        </w:numPr>
        <w:shd w:val="clear" w:color="auto" w:fill="FFFFFF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Szkolenia z zakresu kompetencji cyfrowych dla 68 os - 96 godz. dydaktycznych x 6 gr -</w:t>
      </w:r>
    </w:p>
    <w:p w14:paraId="717F78F4" w14:textId="77777777" w:rsidR="00446D7C" w:rsidRDefault="00446D7C" w:rsidP="004C4E8B">
      <w:pPr>
        <w:pStyle w:val="NormalnyWeb"/>
        <w:numPr>
          <w:ilvl w:val="0"/>
          <w:numId w:val="26"/>
        </w:numPr>
        <w:shd w:val="clear" w:color="auto" w:fill="FFFFFF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576 godz. dydaktycznych.</w:t>
      </w:r>
    </w:p>
    <w:p w14:paraId="42502BEA" w14:textId="77777777" w:rsidR="00446D7C" w:rsidRDefault="00446D7C" w:rsidP="004C4E8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Wsparcie edukacyjne dla osób dorosłych o niskich umiejętnościach podstawowych dla 84 os. - 7 gr. (12 os.) x 60 godz. = 420 godz. Dydaktycznych</w:t>
      </w:r>
    </w:p>
    <w:p w14:paraId="18B192D7" w14:textId="77777777" w:rsidR="00446D7C" w:rsidRDefault="00446D7C" w:rsidP="004C4E8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rFonts w:cstheme="minorHAnsi"/>
        </w:rPr>
      </w:pPr>
      <w:r>
        <w:rPr>
          <w:rFonts w:asciiTheme="minorHAnsi" w:hAnsiTheme="minorHAnsi" w:cstheme="minorHAnsi"/>
          <w:bCs/>
        </w:rPr>
        <w:t xml:space="preserve"> Warsztaty aktywności obywatelskiej, promowania wartości rodzinnych, społecznych i kulturowych dla 84 os. - 7gr. x 18 godz. - 126 godz. dydaktyczne.</w:t>
      </w:r>
    </w:p>
    <w:p w14:paraId="6F5B0BFB" w14:textId="77777777" w:rsidR="00446D7C" w:rsidRDefault="00446D7C" w:rsidP="004C4E8B">
      <w:pPr>
        <w:pStyle w:val="NormalnyWeb"/>
        <w:shd w:val="clear" w:color="auto" w:fill="FFFFFF"/>
        <w:spacing w:before="0" w:beforeAutospacing="0" w:after="0" w:afterAutospacing="0"/>
        <w:ind w:left="720"/>
        <w:textAlignment w:val="baseline"/>
        <w:rPr>
          <w:rFonts w:cstheme="minorHAnsi"/>
        </w:rPr>
      </w:pPr>
    </w:p>
    <w:p w14:paraId="12E7A023" w14:textId="77777777" w:rsidR="00446D7C" w:rsidRDefault="00446D7C" w:rsidP="004C4E8B">
      <w:pPr>
        <w:spacing w:after="0" w:line="240" w:lineRule="auto"/>
        <w:ind w:left="720"/>
        <w:contextualSpacing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§ 4</w:t>
      </w:r>
    </w:p>
    <w:p w14:paraId="5AF70D3E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Uczestnicy projektu</w:t>
      </w:r>
    </w:p>
    <w:p w14:paraId="52C3FC02" w14:textId="77777777" w:rsidR="00446D7C" w:rsidRDefault="00446D7C" w:rsidP="004C4E8B">
      <w:pPr>
        <w:pStyle w:val="Akapitzlist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Grupa docelowa</w:t>
      </w:r>
      <w:r>
        <w:rPr>
          <w:rFonts w:eastAsia="Times New Roman" w:cstheme="minorHAnsi"/>
          <w:sz w:val="24"/>
          <w:szCs w:val="24"/>
          <w:lang w:eastAsia="pl-PL"/>
        </w:rPr>
        <w:t xml:space="preserve"> – Projekt skierowany jest do 84(63K,21M) spełniających wszystkie poniższe warunki:</w:t>
      </w:r>
    </w:p>
    <w:p w14:paraId="43A7B590" w14:textId="77777777" w:rsidR="00446D7C" w:rsidRDefault="00446D7C" w:rsidP="004C4E8B">
      <w:pPr>
        <w:pStyle w:val="Akapitzlist"/>
        <w:suppressAutoHyphens/>
        <w:spacing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a) pracują, zamieszkują lub przebywają na terenie miast średnich tracących funkcje społeczno-gospodarcze: Radom, Kozienice oraz gmin zagrożonych trwałą marginalizacją: Iłża, Pionki, Chlewiska, Mirów </w:t>
      </w:r>
    </w:p>
    <w:p w14:paraId="13ED312D" w14:textId="77777777" w:rsidR="00446D7C" w:rsidRDefault="00446D7C" w:rsidP="004C4E8B">
      <w:pPr>
        <w:pStyle w:val="Akapitzlist"/>
        <w:suppressAutoHyphens/>
        <w:spacing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b)Osoby, o niskich umiejętnościach podstawowych to osoby aktywne bądź nieaktywne na rynku pracy, posiadające takie deficyty w obszarze czytania ze zrozumieniem, pisania, rozum matematycznego, umiejętności cyfrowych i (lub) w obszarze kompetencji społecznych, które </w:t>
      </w:r>
      <w:r>
        <w:rPr>
          <w:rFonts w:eastAsia="Times New Roman" w:cstheme="minorHAnsi"/>
          <w:sz w:val="24"/>
          <w:szCs w:val="24"/>
          <w:lang w:eastAsia="pl-PL"/>
        </w:rPr>
        <w:lastRenderedPageBreak/>
        <w:t>nie pozwalają na skuteczną obecność na rynku pracy lub aktywność w społeczności lokalnej bądź na godne samodzielne życie i których brak powoduje lub może powodować wyklucz</w:t>
      </w:r>
    </w:p>
    <w:p w14:paraId="0D84595A" w14:textId="77777777" w:rsidR="00446D7C" w:rsidRDefault="00446D7C" w:rsidP="004C4E8B">
      <w:pPr>
        <w:pStyle w:val="Akapitzlist"/>
        <w:suppressAutoHyphens/>
        <w:spacing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społeczne.</w:t>
      </w:r>
    </w:p>
    <w:p w14:paraId="2964888B" w14:textId="77777777" w:rsidR="00446D7C" w:rsidRDefault="00446D7C" w:rsidP="004C4E8B">
      <w:pPr>
        <w:pStyle w:val="Akapitzlist"/>
        <w:suppressAutoHyphens/>
        <w:spacing w:line="240" w:lineRule="auto"/>
        <w:ind w:left="360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c) Osoby, które chcą podnieść swoje umiejętności/kompetencje/kwalifikacje będące w trudnej sytuacji, w tym osoby doświadczające ubóstwa, wykluczenia społecznego lub dyskryminacji w wielu wymiarach lub zagrożone tym zjawiskiem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10D714D7" w14:textId="77777777" w:rsidR="00446D7C" w:rsidRDefault="00446D7C" w:rsidP="004C4E8B">
      <w:pPr>
        <w:pStyle w:val="Akapitzlist"/>
        <w:suppressAutoHyphens/>
        <w:spacing w:line="240" w:lineRule="auto"/>
        <w:ind w:left="360"/>
        <w:jc w:val="both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color w:val="FF0000"/>
          <w:sz w:val="24"/>
          <w:szCs w:val="24"/>
          <w:lang w:eastAsia="pl-PL"/>
        </w:rPr>
        <w:t>Minimum 50% Uczestników /czek  tj. 30 osób grupy docelowej będą stanowić:</w:t>
      </w:r>
    </w:p>
    <w:p w14:paraId="26473581" w14:textId="77777777" w:rsidR="00446D7C" w:rsidRDefault="00446D7C" w:rsidP="004C4E8B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color w:val="FF0000"/>
          <w:sz w:val="24"/>
          <w:szCs w:val="24"/>
          <w:lang w:eastAsia="pl-PL"/>
        </w:rPr>
        <w:t xml:space="preserve">a) osoby starsze i/lub </w:t>
      </w:r>
    </w:p>
    <w:p w14:paraId="14DC4E96" w14:textId="77777777" w:rsidR="00446D7C" w:rsidRDefault="00446D7C" w:rsidP="004C4E8B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color w:val="FF0000"/>
          <w:sz w:val="24"/>
          <w:szCs w:val="24"/>
          <w:lang w:eastAsia="pl-PL"/>
        </w:rPr>
        <w:t>b) osoby o niskich kwalifikacjach  i/lub</w:t>
      </w:r>
    </w:p>
    <w:p w14:paraId="62BF9739" w14:textId="77777777" w:rsidR="00446D7C" w:rsidRDefault="00446D7C" w:rsidP="004C4E8B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color w:val="FF0000"/>
          <w:sz w:val="24"/>
          <w:szCs w:val="24"/>
          <w:lang w:eastAsia="pl-PL"/>
        </w:rPr>
        <w:t xml:space="preserve">c)osoby  z niepełnosprawnościami -min.10  osób. </w:t>
      </w:r>
    </w:p>
    <w:p w14:paraId="6B195187" w14:textId="77777777" w:rsidR="00446D7C" w:rsidRDefault="00446D7C" w:rsidP="004C4E8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color w:val="FF0000"/>
          <w:sz w:val="24"/>
          <w:szCs w:val="24"/>
          <w:lang w:eastAsia="pl-PL"/>
        </w:rPr>
        <w:t>Minimum 30% tj. 18 osób z grupy docelowej będą stanowić osoby dorosłe, korzystające w Polsce z ochrony czasowej w związku z Decyzją wykonawczą Rady(UE)2022/382 z dn.4.03.2022r. stwierdzającą istnienie masowego napływu wysiedleńców z Ukrainy w rozumieniu art. 5 dyrektywy 2001/55/WE i skutkującą wprowadzeniem tymczasowej ochrony.</w:t>
      </w:r>
    </w:p>
    <w:p w14:paraId="4559907E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80913B5" w14:textId="77777777" w:rsidR="00446D7C" w:rsidRDefault="00446D7C" w:rsidP="004C4E8B">
      <w:pPr>
        <w:pStyle w:val="Akapitzlist"/>
        <w:numPr>
          <w:ilvl w:val="0"/>
          <w:numId w:val="2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Kwalifikowalność uczestnika projektu jest potwierdzana w memencie rozpoczęcia udziału danej osoby w pierwszej formie wsparcia  w ramach projektu.</w:t>
      </w:r>
    </w:p>
    <w:p w14:paraId="2F45C9BE" w14:textId="77777777" w:rsidR="00446D7C" w:rsidRDefault="00446D7C" w:rsidP="004C4E8B">
      <w:pPr>
        <w:pStyle w:val="Akapitzlist"/>
        <w:numPr>
          <w:ilvl w:val="0"/>
          <w:numId w:val="2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Wiek uczestników określany jest na podstawie daty urodzenia i ustalany w dniu rozpoczęcia udziału w pierwszej formie wsparcia  w projekcie.</w:t>
      </w:r>
    </w:p>
    <w:p w14:paraId="23594056" w14:textId="77777777" w:rsidR="00446D7C" w:rsidRDefault="00446D7C" w:rsidP="004C4E8B">
      <w:pPr>
        <w:pStyle w:val="Akapitzlist"/>
        <w:numPr>
          <w:ilvl w:val="0"/>
          <w:numId w:val="27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Do powyższych kategorii Uczestników projektu mogących brać udział w projekcie określonych  w pkt. 1 mają zastosowanie poniższe definicje:</w:t>
      </w:r>
    </w:p>
    <w:p w14:paraId="3205F391" w14:textId="77777777" w:rsidR="00446D7C" w:rsidRDefault="00446D7C" w:rsidP="004C4E8B">
      <w:pPr>
        <w:pStyle w:val="Akapitzlist"/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1"/>
      </w:tblGrid>
      <w:tr w:rsidR="00446D7C" w14:paraId="0F1D3B40" w14:textId="77777777" w:rsidTr="00446D7C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D0BA" w14:textId="77777777" w:rsidR="00446D7C" w:rsidRDefault="00446D7C" w:rsidP="004C4E8B">
            <w:pPr>
              <w:suppressAutoHyphens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br w:type="page"/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Status Uczestnika projektu</w:t>
            </w:r>
          </w:p>
        </w:tc>
      </w:tr>
      <w:tr w:rsidR="00446D7C" w14:paraId="628FB1CF" w14:textId="77777777" w:rsidTr="00446D7C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CB42" w14:textId="77777777" w:rsidR="00446D7C" w:rsidRDefault="00446D7C" w:rsidP="004C4E8B">
            <w:pPr>
              <w:rPr>
                <w:rFonts w:ascii="Calibri" w:hAnsi="Calibr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Osoba bezrobotna</w:t>
            </w:r>
          </w:p>
          <w:p w14:paraId="3B6087FB" w14:textId="77777777" w:rsidR="00446D7C" w:rsidRDefault="00446D7C" w:rsidP="004C4E8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4D7C55" w14:textId="77777777" w:rsidR="00446D7C" w:rsidRDefault="00446D7C" w:rsidP="004C4E8B">
            <w:pPr>
              <w:rPr>
                <w:rFonts w:eastAsia="Calibri" w:cstheme="minorHAnsi"/>
                <w:sz w:val="24"/>
                <w:szCs w:val="24"/>
              </w:rPr>
            </w:pPr>
            <w:bookmarkStart w:id="4" w:name="_Hlk153792254"/>
            <w:r>
              <w:rPr>
                <w:rFonts w:cstheme="minorHAnsi"/>
                <w:sz w:val="24"/>
                <w:szCs w:val="24"/>
              </w:rPr>
      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  <w:bookmarkEnd w:id="4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14A77BAF" w14:textId="77777777" w:rsidR="00446D7C" w:rsidRDefault="00446D7C" w:rsidP="004C4E8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Informacje dodatkowe:</w:t>
            </w:r>
          </w:p>
          <w:p w14:paraId="7840A1E4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Osobę w wieku emerytalnym (w tym osobę, która osiągnęła wiek emerytalny, ale nie pobiera świadczeń emerytalnych) oraz osobę pobierającą emeryturę lub rentę, która pozostaje bez pracy, jest gotowa do podjęcia pracy i aktywnie poszukuje zatrudnienia należy traktować jako bezrobotną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446D7C" w14:paraId="0263DB2B" w14:textId="77777777" w:rsidTr="00446D7C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2BBD" w14:textId="77777777" w:rsidR="00446D7C" w:rsidRDefault="00446D7C" w:rsidP="004C4E8B">
            <w:pPr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048BCDD3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 bezrobotna pozostająca w rejestrze PUP/MUP przez okres ponad 12 miesięcy w okresie ostatnich 2 lat, z wyłączeniem okresów odbywania stażu i przygotowania zawodowego dorosłych;</w:t>
            </w:r>
          </w:p>
        </w:tc>
      </w:tr>
      <w:tr w:rsidR="00446D7C" w14:paraId="6FF4B130" w14:textId="77777777" w:rsidTr="00446D7C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6FC" w14:textId="77777777" w:rsidR="00446D7C" w:rsidRDefault="00446D7C" w:rsidP="004C4E8B">
            <w:pPr>
              <w:jc w:val="both"/>
              <w:rPr>
                <w:rFonts w:ascii="Calibri" w:eastAsia="Calibri" w:hAnsi="Calibri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44A1EB63" w14:textId="77777777" w:rsidR="00446D7C" w:rsidRDefault="00446D7C" w:rsidP="004C4E8B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2D01DA5" w14:textId="77777777" w:rsidR="00446D7C" w:rsidRDefault="00446D7C" w:rsidP="004C4E8B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5" w:name="_Hlk153792334"/>
            <w:r>
              <w:rPr>
                <w:rFonts w:cstheme="minorHAnsi"/>
                <w:sz w:val="24"/>
                <w:szCs w:val="24"/>
              </w:rPr>
              <w:lastRenderedPageBreak/>
              <w:t>Osoba, która w danej chwili nie tworzy zasobów siły roboczej (tzn. nie jest osobą pracującą ani bezrobotną). Za osoby bierne zawodowo uznawani są m.in.:</w:t>
            </w:r>
          </w:p>
          <w:p w14:paraId="550DECE6" w14:textId="77777777" w:rsidR="00446D7C" w:rsidRDefault="00446D7C" w:rsidP="004C4E8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124628F8" w14:textId="77777777" w:rsidR="00446D7C" w:rsidRDefault="00446D7C" w:rsidP="004C4E8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289E7DC6" w14:textId="77777777" w:rsidR="00446D7C" w:rsidRDefault="00446D7C" w:rsidP="004C4E8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bezrobotnych;</w:t>
            </w:r>
            <w:bookmarkEnd w:id="5"/>
            <w:r>
              <w:rPr>
                <w:rFonts w:cstheme="minorHAnsi"/>
                <w:sz w:val="24"/>
                <w:szCs w:val="24"/>
              </w:rPr>
              <w:t>b</w:t>
            </w:r>
            <w:proofErr w:type="spellEnd"/>
            <w:r>
              <w:rPr>
                <w:rFonts w:cstheme="minorHAnsi"/>
                <w:sz w:val="24"/>
                <w:szCs w:val="24"/>
              </w:rPr>
              <w:t>) dzieci i młodzież do 18 r. ż. pobierający naukę, o ile nie spełniają przesłanek, na podstawie których można je zaliczyć do osób bezrobotnych lub pracujących;</w:t>
            </w:r>
          </w:p>
          <w:p w14:paraId="634BD9F0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bezrobotnych;</w:t>
            </w:r>
          </w:p>
        </w:tc>
      </w:tr>
      <w:tr w:rsidR="00446D7C" w14:paraId="4284C889" w14:textId="77777777" w:rsidTr="00446D7C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78F3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Osoba pracująca na terenie </w:t>
            </w:r>
            <w:r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miast średnich tracących funkcje społeczno-gospodarcze: Radom, Kozienice oraz gmin zagrożonych trwałą marginalizacją: Iłża, Pionki, Chlewiska, Mirów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- osoba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0CB2B528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a) w wieku od 15 do 89 lat, która: wykonuje pracę, za którą otrzymuje</w:t>
            </w:r>
          </w:p>
          <w:p w14:paraId="3EDC7FD2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wynagrodzenie, z której czerpie zyski lub korzyści rodzinne;</w:t>
            </w:r>
          </w:p>
          <w:p w14:paraId="2C206F49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b) posiadająca zatrudnienie lub własną działalność, która jednak chwilowo nie</w:t>
            </w:r>
          </w:p>
          <w:p w14:paraId="735A0EBF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pracuje (ze względu na np. chorobę, urlop, spór pracowniczy czy kształcenie</w:t>
            </w:r>
          </w:p>
          <w:p w14:paraId="60F49D50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się lub szkolenie) lub</w:t>
            </w:r>
          </w:p>
          <w:p w14:paraId="2343DD82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c) produkująca towary rolne, których główna część przeznaczona jest na</w:t>
            </w:r>
          </w:p>
          <w:p w14:paraId="7D9576BA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sprzedaż lub barter.</w:t>
            </w:r>
          </w:p>
          <w:p w14:paraId="69F8A7BE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Za osoby pracujące uznaje się również:</w:t>
            </w:r>
          </w:p>
          <w:p w14:paraId="03480CB4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a) osoby prowadzące działalność na własny rachunek, czyli prowadzące</w:t>
            </w:r>
          </w:p>
          <w:p w14:paraId="7E1BFF59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działalność gospodarczą lub działalność, o której mowa w art. 5 ustawy z dnia</w:t>
            </w:r>
          </w:p>
          <w:p w14:paraId="131FEEC0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 marca 2018 r. – Prawo przedsiębiorców (Dz. U. z 2023 r. poz. 221),</w:t>
            </w:r>
          </w:p>
          <w:p w14:paraId="4B16F811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gospodarstwo rolne lub praktykę zawodową, o ile spełniony jest jeden</w:t>
            </w:r>
          </w:p>
          <w:p w14:paraId="4B37867B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z poniższych warunków:</w:t>
            </w:r>
          </w:p>
          <w:p w14:paraId="2C2F0283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i) osoba pracuje w swojej działalności, praktyce zawodowej lub</w:t>
            </w:r>
          </w:p>
          <w:p w14:paraId="22802FA9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gospodarstwie rolnym w celu uzyskania dochodu, nawet jeżeli</w:t>
            </w:r>
          </w:p>
          <w:p w14:paraId="2AB13898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przedsiębiorstwo nie osiąga zysków;</w:t>
            </w:r>
          </w:p>
          <w:p w14:paraId="6BD4DCA8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ii) osoba poświęca czas na prowadzenie działalności gospodarczej,</w:t>
            </w:r>
          </w:p>
          <w:p w14:paraId="60221722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działalności, o której mowa w art. 5 ustawy z dnia 6 marca 2018 r. – Prawo</w:t>
            </w:r>
          </w:p>
          <w:p w14:paraId="16DE682B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przedsiębiorców, praktyki zawodowej czy gospodarstwa rolnego, nawet</w:t>
            </w:r>
          </w:p>
          <w:p w14:paraId="6D4EF3EA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jeżeli nie zrealizowano żadnej sprzedaży lub usług i nic nie</w:t>
            </w:r>
          </w:p>
          <w:p w14:paraId="08F03DFD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wyprodukowano (na przykład: rolnik wykonujący prace w celu utrzymania</w:t>
            </w:r>
          </w:p>
          <w:p w14:paraId="0386CEA2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swojego gospodarstwa; architekt spędzający czas w oczekiwaniu na</w:t>
            </w:r>
          </w:p>
          <w:p w14:paraId="65B1C769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klientów w swoim biurze; rybak naprawiający łódź czy siatki rybackie, aby</w:t>
            </w:r>
          </w:p>
          <w:p w14:paraId="703BE793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móc dalej pracować; osoby uczestniczące w konferencjach, konwencjach</w:t>
            </w:r>
          </w:p>
          <w:p w14:paraId="452FE9D7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lub seminariach);</w:t>
            </w:r>
          </w:p>
          <w:p w14:paraId="5A2AA543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iii) osoba jest w trakcie zakładania działalności gospodarczej, gospodarstwa</w:t>
            </w:r>
          </w:p>
          <w:p w14:paraId="3112D21C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rolnego lub praktyki zawodowej; zalicza się do tego zakup lub instalację</w:t>
            </w:r>
          </w:p>
          <w:p w14:paraId="3A133CB0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sprzętu, zamawianie towarów w ramach przygotowań do uruchomienia</w:t>
            </w:r>
          </w:p>
          <w:p w14:paraId="0F0BEE7A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działalności. Bezpłatnie pomagający członek rodziny uznawany jest za</w:t>
            </w:r>
          </w:p>
          <w:p w14:paraId="57C87D2F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osobę pracującą, jeżeli wykonywaną przez siebie pracą wnosi bezpośredni</w:t>
            </w:r>
          </w:p>
          <w:p w14:paraId="41775D20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wkład w działalność gospodarczą, gospodarstwo rolne lub praktykę</w:t>
            </w:r>
          </w:p>
          <w:p w14:paraId="1B3C616E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zawodową będącą w posiadaniu lub prowadzoną przez spokrewnionego</w:t>
            </w:r>
          </w:p>
          <w:p w14:paraId="76727367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członka tego samego gospodarstwa domowego;</w:t>
            </w:r>
          </w:p>
          <w:p w14:paraId="1FC22A56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b) bezpłatnie pomagającego osobie prowadzącej działalność członka rodziny,</w:t>
            </w:r>
          </w:p>
          <w:p w14:paraId="76DED8B7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który jest uznawany za „osobę prowadzącą działalność na własny rachunek”;</w:t>
            </w:r>
          </w:p>
          <w:p w14:paraId="5E2CDC84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c) osoby przebywające na urlopie macierzyńskim/ rodzicielskim/</w:t>
            </w:r>
          </w:p>
          <w:p w14:paraId="7A148D7D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wychowawczym, o których mowa w ustawie z dnia 26 czerwca 1974 r. –</w:t>
            </w:r>
          </w:p>
          <w:p w14:paraId="0184F6F0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Kodeks pracy (Dz. U. z 2022 r. poz. 1510, z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późn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. zm.), chyba że są</w:t>
            </w:r>
          </w:p>
          <w:p w14:paraId="650218D9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zarejestrowane już jako bezrobotne (wówczas status bezrobotnego ma</w:t>
            </w:r>
          </w:p>
          <w:p w14:paraId="1C801780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pierwszeństwo);</w:t>
            </w:r>
          </w:p>
          <w:p w14:paraId="79124032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d) studenci, którzy są zatrudnieni lub prowadzą działalność gospodarczą;</w:t>
            </w:r>
          </w:p>
          <w:p w14:paraId="4C35AEEE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e) osoby skierowane do odbycia zatrudnienia subsydiowanego</w:t>
            </w:r>
          </w:p>
        </w:tc>
      </w:tr>
      <w:tr w:rsidR="00446D7C" w14:paraId="664B438E" w14:textId="77777777" w:rsidTr="00446D7C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1512" w14:textId="77777777" w:rsidR="00446D7C" w:rsidRDefault="00446D7C" w:rsidP="004C4E8B">
            <w:pPr>
              <w:suppressAutoHyphens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Osoby z niepełnosprawnościami –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psychicznego.</w:t>
            </w:r>
          </w:p>
        </w:tc>
      </w:tr>
    </w:tbl>
    <w:p w14:paraId="706B8DB4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69281A8A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5</w:t>
      </w:r>
    </w:p>
    <w:p w14:paraId="428F0C8E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Dokumenty rekrutacyjne</w:t>
      </w:r>
    </w:p>
    <w:p w14:paraId="04E1770F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Dokumenty rekrutacyjne składają się z następujących elementów:</w:t>
      </w:r>
    </w:p>
    <w:p w14:paraId="58A13B43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Formularza rekrutacyjnego -załącznik nr 1, który należy przygotować w formie elektronicznej lub wypełnić odręcznie, pismem czytelnym i przedłożyć w formie wydruku wraz z Obowiązkiem informacyjnym dla Kandydata.</w:t>
      </w:r>
    </w:p>
    <w:p w14:paraId="3C6B57C0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Ankietę rekrutacyjna- Wstępny wywiad- załącznik nr 2.</w:t>
      </w:r>
    </w:p>
    <w:p w14:paraId="7D12357E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uczestnika projektu o wyrażeniu zgody na przetwarzanie danych osobowych zgodnie z RODO- załącznik nr 3.</w:t>
      </w:r>
    </w:p>
    <w:p w14:paraId="3E9B0D52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Oświadczenie uczestnika projektu o  zamieszkiwaniu /przebywaniu na obszarze </w:t>
      </w:r>
      <w:r>
        <w:rPr>
          <w:rFonts w:eastAsia="Times New Roman" w:cstheme="minorHAnsi"/>
          <w:sz w:val="24"/>
          <w:szCs w:val="24"/>
          <w:lang w:eastAsia="pl-PL"/>
        </w:rPr>
        <w:t>miast średnich tracących funkcje społeczno-gospodarcze: Radom, Kozienice oraz gmin zagrożonych trwałą marginalizacją: Iłża, Pionki, Chlewiska, Mirów</w:t>
      </w:r>
      <w:r>
        <w:rPr>
          <w:rFonts w:cstheme="minorHAnsi"/>
          <w:sz w:val="24"/>
          <w:szCs w:val="24"/>
        </w:rPr>
        <w:t xml:space="preserve"> w rozumieniu  przepisów  Kodeksu Cywilnego- załącznik nr 4.</w:t>
      </w:r>
    </w:p>
    <w:p w14:paraId="5D5AE804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posiadaniu  umiejętności podstawowych (rozumienie i tworzenie informacji, rozumowanie matematyczne, umiejętności cyfrowe), odpowiadające  poziomowi nie wyższemu niż 3 poziom Polskiej Ramy Kwalifikacji bez względu  na wykształcenie oraz status zatrudnienia-załącznik nr 5.</w:t>
      </w:r>
    </w:p>
    <w:p w14:paraId="0383CA82" w14:textId="77777777" w:rsidR="00446D7C" w:rsidRDefault="00446D7C" w:rsidP="004C4E8B">
      <w:pPr>
        <w:pStyle w:val="Akapitzlist"/>
        <w:spacing w:line="24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71FC83A9" w14:textId="77777777" w:rsidR="00446D7C" w:rsidRDefault="00446D7C" w:rsidP="004C4E8B">
      <w:pPr>
        <w:pStyle w:val="Akapitzlist"/>
        <w:spacing w:after="0" w:line="240" w:lineRule="auto"/>
        <w:ind w:left="3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Dodatkowo jeśli dotyczy:</w:t>
      </w:r>
    </w:p>
    <w:p w14:paraId="7F53F190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 Zaświadczenie  od pracodawcy- o świadczeniu pracy  na terenie </w:t>
      </w:r>
      <w:r>
        <w:rPr>
          <w:rFonts w:eastAsia="Times New Roman" w:cstheme="minorHAnsi"/>
          <w:sz w:val="24"/>
          <w:szCs w:val="24"/>
          <w:lang w:eastAsia="pl-PL"/>
        </w:rPr>
        <w:t>miast średnich tracących funkcje społeczno-gospodarcze: Radom, Kozienice oraz gmin zagrożonych trwałą marginalizacją: Iłża, Pionki, Chlewiska, Mirów</w:t>
      </w:r>
      <w:r>
        <w:rPr>
          <w:rFonts w:cstheme="minorHAnsi"/>
          <w:bCs/>
          <w:sz w:val="24"/>
          <w:szCs w:val="24"/>
        </w:rPr>
        <w:t>- załącznik nr 8.</w:t>
      </w:r>
    </w:p>
    <w:p w14:paraId="5267153A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wykonywaniem innej pracy zarobkowej. W przypadku osób bezrobotnych zarejestrowanych w powiatowym urzędzie pracy (PUP), dokumentem tym może być również zaświadczenie z PUP o posiadaniu statusu osoby bezrobotnej w dniu jego wydania.</w:t>
      </w:r>
    </w:p>
    <w:p w14:paraId="57A62BE9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Orzeczenie o niepełnosprawności  lub inny dokument poświadczający stan zdrowia- w przypadku osób z niepełnosprawnością.</w:t>
      </w:r>
    </w:p>
    <w:p w14:paraId="1CEF5B52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  <w:bookmarkStart w:id="6" w:name="_Hlk152753394"/>
      <w:r>
        <w:rPr>
          <w:rFonts w:cstheme="minorHAnsi"/>
          <w:bCs/>
          <w:sz w:val="24"/>
          <w:szCs w:val="24"/>
        </w:rPr>
        <w:t>Ankieta nt. potrzeb osób z niepełnosprawnością- załącznik nr 6</w:t>
      </w:r>
      <w:bookmarkEnd w:id="6"/>
      <w:r>
        <w:rPr>
          <w:rFonts w:cstheme="minorHAnsi"/>
          <w:bCs/>
          <w:sz w:val="24"/>
          <w:szCs w:val="24"/>
        </w:rPr>
        <w:t>.</w:t>
      </w:r>
    </w:p>
    <w:p w14:paraId="258F0BD1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Oświadczenie uczestnika projektu o niskich kwalifikacjach- załącznik nr 7.</w:t>
      </w:r>
    </w:p>
    <w:p w14:paraId="7BC51F26" w14:textId="77777777" w:rsidR="00446D7C" w:rsidRDefault="00446D7C" w:rsidP="004C4E8B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Dokument potwierdzający status osoby  korzystającej  w Polsce z ochrony czasowej  w związku  z Decyzją wykonawczą Rady(UE)2022/382 z dn.4.03.2022r-w przypadku osób z Ukrainy</w:t>
      </w:r>
      <w:r>
        <w:rPr>
          <w:rFonts w:cstheme="minorHAnsi"/>
          <w:b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należy dołączyć kopię dokumentu potwierdzającego nadanie numeru PESEL).</w:t>
      </w:r>
    </w:p>
    <w:p w14:paraId="5448E6EB" w14:textId="77777777" w:rsidR="00446D7C" w:rsidRDefault="00446D7C" w:rsidP="004C4E8B">
      <w:pPr>
        <w:suppressAutoHyphens/>
        <w:spacing w:after="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14:paraId="0BCFB7CA" w14:textId="77777777" w:rsidR="00446D7C" w:rsidRDefault="00446D7C" w:rsidP="004C4E8B">
      <w:pPr>
        <w:suppressAutoHyphens/>
        <w:spacing w:after="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Dokumenty można dostarczać: drogą pocztową, mailowo, osobiście w biurach projektu.</w:t>
      </w:r>
    </w:p>
    <w:p w14:paraId="3ACA81DF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5E5186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 Wymienione  </w:t>
      </w:r>
      <w:r>
        <w:rPr>
          <w:rFonts w:eastAsia="Times New Roman" w:cstheme="minorHAnsi"/>
          <w:i/>
          <w:sz w:val="24"/>
          <w:szCs w:val="24"/>
          <w:lang w:eastAsia="pl-PL"/>
        </w:rPr>
        <w:t>dokumenty rekrutacyjne</w:t>
      </w:r>
      <w:r>
        <w:rPr>
          <w:rFonts w:eastAsia="Times New Roman" w:cstheme="minorHAnsi"/>
          <w:sz w:val="24"/>
          <w:szCs w:val="24"/>
          <w:lang w:eastAsia="pl-PL"/>
        </w:rPr>
        <w:t xml:space="preserve"> powinny być wypełnione przez Kandydata elektroniczne lub wypełnione odręcznie, pismem czytelnym w języku polskim we wszystkich wymaganych polach. W przypadku pól niedotyczących Kandydata, należy wpisać „nie dotyczy”.</w:t>
      </w:r>
    </w:p>
    <w:p w14:paraId="40E64A2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4. Wymienione </w:t>
      </w:r>
      <w:r>
        <w:rPr>
          <w:rFonts w:eastAsia="Times New Roman" w:cstheme="minorHAnsi"/>
          <w:i/>
          <w:sz w:val="24"/>
          <w:szCs w:val="24"/>
          <w:lang w:eastAsia="pl-PL"/>
        </w:rPr>
        <w:t>dokumenty rekrutacyjne</w:t>
      </w:r>
      <w:r>
        <w:rPr>
          <w:rFonts w:eastAsia="Times New Roman" w:cstheme="minorHAnsi"/>
          <w:sz w:val="24"/>
          <w:szCs w:val="24"/>
          <w:lang w:eastAsia="pl-PL"/>
        </w:rPr>
        <w:t xml:space="preserve"> muszą być potwierdzone własnoręcznym czytelnym podpisem Kandydata wraz z podaniem daty sporządzenia dokumentów.</w:t>
      </w:r>
    </w:p>
    <w:p w14:paraId="5DB7F4D0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5. Komplet dokumentacji </w:t>
      </w:r>
      <w:r>
        <w:rPr>
          <w:rFonts w:eastAsia="Times New Roman" w:cstheme="minorHAnsi"/>
          <w:b/>
          <w:sz w:val="24"/>
          <w:szCs w:val="24"/>
          <w:lang w:eastAsia="pl-PL"/>
        </w:rPr>
        <w:t>w jednym egzemplarzu</w:t>
      </w:r>
      <w:r>
        <w:rPr>
          <w:rFonts w:eastAsia="Times New Roman" w:cstheme="minorHAnsi"/>
          <w:sz w:val="24"/>
          <w:szCs w:val="24"/>
          <w:lang w:eastAsia="pl-PL"/>
        </w:rPr>
        <w:t xml:space="preserve"> Kandydat składa osobiście, przesyła pocztą tradycyjną w zaklejonej kopercie z podaniem na niej: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imienia, nazwiska, adresu zamieszkania oraz z dopiskiem: Zgłoszenie do projektu  „Mazowieckie Centrum Edukacji ” </w:t>
      </w:r>
      <w:r>
        <w:rPr>
          <w:rFonts w:eastAsia="Times New Roman" w:cstheme="minorHAnsi"/>
          <w:sz w:val="24"/>
          <w:szCs w:val="24"/>
          <w:lang w:eastAsia="pl-PL"/>
        </w:rPr>
        <w:t xml:space="preserve">na adres Biur Projektu lub przesyła na adres mailowy: </w:t>
      </w:r>
      <w:hyperlink r:id="rId8" w:history="1">
        <w:r>
          <w:rPr>
            <w:rStyle w:val="Hipercze"/>
            <w:rFonts w:eastAsia="Times New Roman" w:cstheme="minorHAnsi"/>
            <w:sz w:val="24"/>
            <w:szCs w:val="24"/>
            <w:lang w:eastAsia="pl-PL"/>
          </w:rPr>
          <w:t>info@consultor.pl</w:t>
        </w:r>
      </w:hyperlink>
      <w:r>
        <w:rPr>
          <w:rFonts w:eastAsia="Times New Roman" w:cstheme="minorHAnsi"/>
          <w:sz w:val="24"/>
          <w:szCs w:val="24"/>
          <w:lang w:eastAsia="pl-PL"/>
        </w:rPr>
        <w:t xml:space="preserve"> z dopiskiem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Zgłoszenie do projektu  „Mazowieckie Centrum Edukacji ”</w:t>
      </w:r>
    </w:p>
    <w:p w14:paraId="7537BB4E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Dokumenty rekrutacyjne mogą być:</w:t>
      </w:r>
    </w:p>
    <w:p w14:paraId="7619A72E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a. wypełnione i podpisane elektronicznie lub</w:t>
      </w:r>
    </w:p>
    <w:p w14:paraId="512F75B0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b. wypełnione i podpisane ręcznie, przesłane w formie skanu.</w:t>
      </w:r>
    </w:p>
    <w:p w14:paraId="24C2C305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7. Uczestnik projektu, który wysłał dokumenty rekrutacyjne w formie elektronicznej zobowiązuje się potwierdzić je własnoręcznym podpisem lub dostarczyć ich oryginał z odręcznym podpisem Beneficjentowi najpóźniej w dniu rozpoczęcia udziału w projekcie.</w:t>
      </w:r>
    </w:p>
    <w:p w14:paraId="5EC067BD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6</w:t>
      </w:r>
    </w:p>
    <w:p w14:paraId="16589E19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Zasady kwalifikacji Uczestników</w:t>
      </w:r>
    </w:p>
    <w:p w14:paraId="60B5CFC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sz w:val="24"/>
          <w:szCs w:val="24"/>
          <w:u w:val="single"/>
          <w:lang w:eastAsia="pl-PL"/>
        </w:rPr>
        <w:t>I. Złożenie dokumentów rekrutacyjnych.</w:t>
      </w:r>
    </w:p>
    <w:p w14:paraId="39F166C1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1. Proces rekrutacji rozpocznie się dn. 01.03.2025r. 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i trwać będzie do </w:t>
      </w:r>
      <w:r>
        <w:rPr>
          <w:rFonts w:eastAsia="Times New Roman" w:cstheme="minorHAnsi"/>
          <w:sz w:val="24"/>
          <w:szCs w:val="24"/>
          <w:lang w:eastAsia="pl-PL"/>
        </w:rPr>
        <w:t>30.9.2025 r. lub do momentu zebrania się ostatniej grupy szkoleniowej.</w:t>
      </w:r>
    </w:p>
    <w:p w14:paraId="7CFFC2F1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 Regulamin rekrutacji wraz z formularzem rekrutacyjnym zostanie udostępniony na stronie www.lce.consultor.pl oraz w biurach projektu.</w:t>
      </w:r>
    </w:p>
    <w:p w14:paraId="7AE686AB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3. Warunkiem przystąpienia do Projektu jest wypełnienie Formularza rekrutacyjnego do Projektu na wzorze i dostarczenie go wraz z pozostałymi Dokumentami rekrutacyjnymi w wyznaczonym terminie do Biura Projektu.</w:t>
      </w:r>
    </w:p>
    <w:p w14:paraId="78C9365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4. Kandydaci zobowiązani są do złożenia prawidłowo wypełnionego Formularza rekrutacyjnego (wypełnionego w sposób czytelny, komputerowo lub odręcznie) wraz z wymaganymi załącznikami.</w:t>
      </w:r>
    </w:p>
    <w:p w14:paraId="5A36C14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sz w:val="24"/>
          <w:szCs w:val="24"/>
          <w:u w:val="single"/>
          <w:lang w:eastAsia="pl-PL"/>
        </w:rPr>
        <w:t>II. Kwalifikacja Kandydatów do projektu</w:t>
      </w:r>
    </w:p>
    <w:p w14:paraId="01A1D5FB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Proces oceny formularza rekrutacyjnego będzie obejmować ocenę formalną formularza rekrutacyjnego.</w:t>
      </w:r>
    </w:p>
    <w:p w14:paraId="389AA419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 Do  projektu  będą  kwalifikowani  tylko  Kandydaci,  którzy  zapoznali  się z Regulaminem rekrutacji i akceptują zawarte w nim warunki.</w:t>
      </w:r>
    </w:p>
    <w:p w14:paraId="1F96297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>Dodatkowe  punkty  w  procesie rekrutacji otrzymają następujące grupy osób:</w:t>
      </w:r>
    </w:p>
    <w:p w14:paraId="5EC1FCD1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5"/>
        <w:gridCol w:w="1768"/>
      </w:tblGrid>
      <w:tr w:rsidR="00446D7C" w14:paraId="51372B6B" w14:textId="77777777" w:rsidTr="00446D7C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D36A" w14:textId="77777777" w:rsidR="00446D7C" w:rsidRDefault="00446D7C" w:rsidP="004C4E8B">
            <w:pPr>
              <w:suppressAutoHyphens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Osoby starsze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75C28" w14:textId="77777777" w:rsidR="00446D7C" w:rsidRDefault="00446D7C" w:rsidP="004C4E8B">
            <w:pPr>
              <w:suppressAutoHyphens/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10  pkt. </w:t>
            </w:r>
          </w:p>
        </w:tc>
      </w:tr>
      <w:tr w:rsidR="00446D7C" w14:paraId="1DB475F0" w14:textId="77777777" w:rsidTr="00446D7C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8D40" w14:textId="77777777" w:rsidR="00446D7C" w:rsidRDefault="00446D7C" w:rsidP="004C4E8B">
            <w:pPr>
              <w:suppressAutoHyphens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Osoby niepełnosprawne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CA0DF" w14:textId="77777777" w:rsidR="00446D7C" w:rsidRDefault="00446D7C" w:rsidP="004C4E8B">
            <w:pPr>
              <w:suppressAutoHyphens/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10 pkt.</w:t>
            </w:r>
          </w:p>
        </w:tc>
      </w:tr>
      <w:tr w:rsidR="00446D7C" w14:paraId="2122F217" w14:textId="77777777" w:rsidTr="00446D7C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3362" w14:textId="77777777" w:rsidR="00446D7C" w:rsidRDefault="00446D7C" w:rsidP="004C4E8B">
            <w:pPr>
              <w:suppressAutoHyphens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Osoby o niskich kwalifikacjach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8FD1D" w14:textId="77777777" w:rsidR="00446D7C" w:rsidRDefault="00446D7C" w:rsidP="004C4E8B">
            <w:pPr>
              <w:suppressAutoHyphens/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10 pkt.</w:t>
            </w:r>
          </w:p>
        </w:tc>
      </w:tr>
      <w:tr w:rsidR="00446D7C" w14:paraId="25D1BBC2" w14:textId="77777777" w:rsidTr="00446D7C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2ACE" w14:textId="77777777" w:rsidR="00446D7C" w:rsidRDefault="00446D7C" w:rsidP="004C4E8B">
            <w:pPr>
              <w:suppressAutoHyphens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Osoby  korzystające  w Polsce z ochrony czasowej  w związku  z Decyzją</w:t>
            </w:r>
          </w:p>
          <w:p w14:paraId="38AD017F" w14:textId="77777777" w:rsidR="00446D7C" w:rsidRDefault="00446D7C" w:rsidP="004C4E8B">
            <w:pPr>
              <w:suppressAutoHyphens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Wykonawczą  Rady (UE)2022/382 z dn.4.03.2022r.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F24C0" w14:textId="77777777" w:rsidR="00446D7C" w:rsidRDefault="00446D7C" w:rsidP="004C4E8B">
            <w:pPr>
              <w:suppressAutoHyphens/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10 pkt.</w:t>
            </w:r>
          </w:p>
        </w:tc>
      </w:tr>
    </w:tbl>
    <w:p w14:paraId="7A1CCB6D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3DB51F84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Maksymalnie jest do zdobycia 40 pkt.</w:t>
      </w:r>
    </w:p>
    <w:p w14:paraId="6886DBCC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 zakwalifikowaniu do projektu  84 osób (decydują punkty zebrane na etapie oceny formalnej, w przypadku równoległej punktacji decyduje termin wpłynięcia dokumentów) zostanie utworzona lista podstawowa. Osoby z największą liczbą punktów zostaną poinformowane  o zakwalifikowaniu </w:t>
      </w:r>
    </w:p>
    <w:p w14:paraId="18AB20F1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się do projektu  osobiście, telefonicznie lub e-mailowo.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Osoby  zakwalifikowane zostaną skierowane  na diagnozę–I etap. Natomiast pozostałe osoby spełniające kryteria w projekcie zostaną umieszczone na liście rezerwowej potencjalnych uczestników projektu w kolejności wyników z uzyskanej punktacji. W momencie rezygnacji uczestnika projektu jego miejsce zajmie osoba z listy rezerwowej z najwyższą liczbą punktów.</w:t>
      </w:r>
    </w:p>
    <w:p w14:paraId="781B6C61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7</w:t>
      </w:r>
    </w:p>
    <w:p w14:paraId="4F19B33B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Ogłoszenie wyników rekrutacji</w:t>
      </w:r>
    </w:p>
    <w:p w14:paraId="27FDD127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Na podstawie sumy pkt. zostanie stworzona ostateczna lista Uczestników projektu-84 osób w uwzględniając podział na płeć oraz lista rezerwowa (w przypadku zgłoszenia się większej liczby chętnych, spełniających warunki formalne udziału w Projekcie).</w:t>
      </w:r>
    </w:p>
    <w:p w14:paraId="4F4D7C2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 Informacja o zakwalifikowaniu do udziału w Projekcie zostanie przekazana wszystkim Kandydatom osobiście, telefonicznie lub e-mailowo.</w:t>
      </w:r>
    </w:p>
    <w:p w14:paraId="6AA13D8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3. Przy dokonywaniu wyborów na posiedzeniu bezstronnej Komisji Rekrutacyjnej oprócz przyznanej punktacji priorytetem będzie:</w:t>
      </w:r>
    </w:p>
    <w:p w14:paraId="46C28849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zachowanie równości szans, w tym dostępności w odpowiednich proporcjach dla kobiet i mężczyzn,</w:t>
      </w:r>
    </w:p>
    <w:p w14:paraId="2FF3385B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zagwarantowana dostępność dla osób z różnymi niepełnosprawnościami,</w:t>
      </w:r>
    </w:p>
    <w:p w14:paraId="20C5BAC0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 osiągnięcie założonych we wniosku o dofinansowanie wskaźników produktu.</w:t>
      </w:r>
    </w:p>
    <w:p w14:paraId="5C9A1A5C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F2279F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8</w:t>
      </w:r>
    </w:p>
    <w:p w14:paraId="4AE6BD54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Organizacja usług</w:t>
      </w:r>
    </w:p>
    <w:p w14:paraId="10FA0CB2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Udział w projekcie jest całkowicie bezpłatny.</w:t>
      </w:r>
    </w:p>
    <w:p w14:paraId="63C5BF96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2. Usługi świadczone będą na terenie miast średnich tracących funkcje społeczno-gospodarcze: Radom, Kozienice oraz gmin zagrożonych trwałą marginalizacją: Iłża, Pionki, Chlewiska, Mirów.</w:t>
      </w:r>
    </w:p>
    <w:p w14:paraId="3453BCCD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3. Wszystkie zajęcia odbywać się będą w grupach średnio 12-osobowych (z wyjątkiem zajęć indywidualnych). W poszczególnych sytuacjach liczba osób w grupie może ulec zmianie.</w:t>
      </w:r>
    </w:p>
    <w:p w14:paraId="0B7EE01D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4. Podczas zajęć na szkoleniach/kursach Uczestnicy otrzymują: obiad oraz serwis kawowy.</w:t>
      </w:r>
    </w:p>
    <w:p w14:paraId="1D6871A2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5. W przypadku nieobecności na zajęciach grupowych uczestnik zobowiązuje się do samodzielnego odrobienia opuszczonych zajęć.</w:t>
      </w:r>
    </w:p>
    <w:p w14:paraId="4ADC1710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6. Usprawiedliwienie opuszczonych zajęć następuje poprzez pisemne wyjaśnienie i dokument potwierdzający wystąpienie określonych okoliczności (maksymalna procentowa absencja uczestników – 20% nieobecności usprawiedliwionych). Obowiązkowe 80% obecności na zajęciach jest warunkiem niezbędnym do uzyskania zaświadczenia o ukończeniu szkolenia/kursu.</w:t>
      </w:r>
    </w:p>
    <w:p w14:paraId="786D9807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7. Niezależnie od wyniku egzaminu wszyscy Uczestnicy, którzy ukończą szkolenia otrzymają zaświadczenie o jego ukończeniu.</w:t>
      </w:r>
    </w:p>
    <w:p w14:paraId="1F6E2EDE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8. Dopuszcza się usprawiedliwienie opuszczonych zajęć z przyczyn:</w:t>
      </w:r>
    </w:p>
    <w:p w14:paraId="6108CAE5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a) zdrowotnych - zwolnienie lekarskie wydane na odpowiednim druku dostarczone do 6 dni od momentu rozpoczęcia zwolnienia.</w:t>
      </w:r>
    </w:p>
    <w:p w14:paraId="295CA1A3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b) inne – pisemne wyjaśnienie lub dokument potwierdzający wystąpienie określonych okoliczności.</w:t>
      </w:r>
    </w:p>
    <w:p w14:paraId="61B1BA03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9. Uczestnicy zobowiązują się do przystąpienia do egzaminów zewnętrznych lub wewnętrznych po odbytym szkoleniu.</w:t>
      </w:r>
    </w:p>
    <w:p w14:paraId="7A39F016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10. Przekroczenie dozwolonego progu nieobecności może wiązać się z możliwością nieotrzymania zaświadczenia o ukończeniu kursu/szkolenia. W przypadku zaistnienia takiej sytuacji Koordynator projektu może zdecydować o skreśleniu z listy uczestników danej osoby lub o wydaniu zaświadczenia na podstawie dobrych wyników uzyskanych przez uczestnika w trakcie szkolenia, opinii osób prowadzących szkolenie oraz uzupełnionych obecności indywidualnie lub z inną grupą szkoleniową.</w:t>
      </w:r>
    </w:p>
    <w:p w14:paraId="1BBC6485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11. W przypadku niedostosowania się uczestnika do zapisów zawartych w niniejszym regulaminie związanych z obecnością na zajęciach skutkującego skreśleniem z listy uczestników realizator ma prawo zażądać od uczestnika zwrotu materiałów szkoleniowych.</w:t>
      </w:r>
    </w:p>
    <w:p w14:paraId="256904C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8E9248D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9</w:t>
      </w:r>
    </w:p>
    <w:p w14:paraId="332C2265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Zasady monitoringu Uczestników projektu</w:t>
      </w:r>
    </w:p>
    <w:p w14:paraId="3F30491E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Uczestnicy zobowiązani są do każdorazowego potwierdzania swojej obecności na zajęciach. Potwierdzenie obecności następuje poprzez złożenie podpisu na Liście obecności (zajęcia grupowe) oraz na Karcie usługi (zajęcia indywidualne).</w:t>
      </w:r>
    </w:p>
    <w:p w14:paraId="3A71E83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 Uczestnicy zobowiązani są do wypełniania ankiet monitorujących w trakcie uczestnictwa </w:t>
      </w:r>
      <w:r>
        <w:rPr>
          <w:rFonts w:eastAsia="Times New Roman" w:cstheme="minorHAnsi"/>
          <w:sz w:val="24"/>
          <w:szCs w:val="24"/>
          <w:lang w:eastAsia="pl-PL"/>
        </w:rPr>
        <w:br/>
        <w:t>w projekcie oraz po jego zakończeniu.</w:t>
      </w:r>
    </w:p>
    <w:p w14:paraId="3EE6DB3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4. Uczestnicy zobowiązani są do informowania Organizatora o ewentualnych zmianach swojej sytuacji zawodowej (np. podjęcie zatrudnienia, podjęcie dalszego kształcenia).</w:t>
      </w:r>
    </w:p>
    <w:p w14:paraId="397517F6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5.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Uczestnicy zobowiązani są w terminie do 4 tygodni od dnia zakończenia udziału w projekcie, przekazać Realizatorom projektu dane dotyczące mojej sytuacji po zakończeniu udziału w projekcie. Podpisując Regulamin Uczestnicy wyrażają zgodę na przekazanie Organizatorom Projektu danych potrzebnych do monitorowania wskaźników kluczowych oraz przeprowadzenia ewaluacji .</w:t>
      </w:r>
    </w:p>
    <w:p w14:paraId="5C2514AD" w14:textId="77777777" w:rsidR="00446D7C" w:rsidRDefault="00446D7C" w:rsidP="004C4E8B">
      <w:pPr>
        <w:suppressAutoHyphens/>
        <w:spacing w:after="0" w:line="240" w:lineRule="auto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159728A9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10</w:t>
      </w:r>
    </w:p>
    <w:p w14:paraId="62FF9FE1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Obowiązki Uczestników i Realizatora projektu</w:t>
      </w:r>
    </w:p>
    <w:p w14:paraId="03A55555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Uczestnik projektu zobowiązuje się do:</w:t>
      </w:r>
    </w:p>
    <w:p w14:paraId="78C74224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a) przestrzegania niniejszego Regulaminu,</w:t>
      </w:r>
    </w:p>
    <w:p w14:paraId="0F415BFD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b) punktualnego, regularnego i aktywnego uczestnictwa w zajęciach,</w:t>
      </w:r>
    </w:p>
    <w:p w14:paraId="5972A49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c) rzetelnego przygotowywania się do zajęć zgodnie z poleceniami trenerów,</w:t>
      </w:r>
    </w:p>
    <w:p w14:paraId="1E213117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d) przystąpienia do egzaminów,</w:t>
      </w:r>
    </w:p>
    <w:p w14:paraId="7A64F8F9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e) przynoszenia na zajęcia otrzymane materiały szkoleniowe,</w:t>
      </w:r>
    </w:p>
    <w:p w14:paraId="0EB05C73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f) korzystania z powierzonych mu urządzeń zgodnie z instrukcją obsługi,</w:t>
      </w:r>
    </w:p>
    <w:p w14:paraId="1ED76226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g) poddawania się monitoringowi zgodnie z zasadami, o których mowa w § 9 niniejszego regulaminu,</w:t>
      </w:r>
    </w:p>
    <w:p w14:paraId="47DD1263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h) zachowania zgodnie z zasadami współżycia społecznego, zgodnego z ogólnymi normami moralnymi i etycznymi w stosunku do trenerów, szkoleniowców, wykładowców, osób realizujących projekt i innych uczestników projektu.</w:t>
      </w:r>
    </w:p>
    <w:p w14:paraId="07173DDB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 Uczestnik projektu oświadcza, że przyjął do wiadomości, iż projekt jest realizowany w ramach Funduszy Europejskich dla Mazowsza 2021-2027.Zakres interwencji-Wsparcie na rzecz kształcenia dorosłych (z wyłączeniem infrastruktury). Działanie 10.6 Uczenie się osób dorosłych, Priorytet X Lepsza edukacja programu Fundusze Europejskie dla Mazowsza 2021-2027. </w:t>
      </w:r>
    </w:p>
    <w:p w14:paraId="21AC9E87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Projekt jest współfinansowany ze środków UE - Europejskiego Funduszu Społecznego+ i budżetu państwa.</w:t>
      </w:r>
    </w:p>
    <w:p w14:paraId="764A5BB5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3.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Osoby pozostające bez zatrudnienia, zarejestrowane w PUP/MUP jako bezrobotne, zobowiązane są powiadomić PUP/MUP o udziale w szkoleniu/kursie realizowanym w ramach projektu, w terminie do 7 dni przed jego rozpoczęciem.</w:t>
      </w:r>
    </w:p>
    <w:p w14:paraId="1DAD3793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4. Organizator projektu lub podwykonawca szkoleń zobowiązują się do:</w:t>
      </w:r>
    </w:p>
    <w:p w14:paraId="1939CFF5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a) zorganizowania zajęć dydaktycznych w terminach od poniedziałku do piątku (lub w soboty po wyrażeniu zgody Uczestników), ok. 8-10 godz. Dydaktycznych dziennie.</w:t>
      </w:r>
    </w:p>
    <w:p w14:paraId="59EB9D67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b) zapewnienia materiałów szkoleniowych, dydaktycznych niezbędnych do realizacji szkolenia,</w:t>
      </w:r>
    </w:p>
    <w:p w14:paraId="3F02697C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d) 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wyżywienia uczestnikom zajęć grupowych,</w:t>
      </w:r>
    </w:p>
    <w:p w14:paraId="5A95978E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e) nałożenia na podwykonawcę obowiązku zorganizowania egzaminu kończącego szkolenie 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  <w:t>i wydania zaświadczeń o ukończeniu szkolenia.</w:t>
      </w:r>
    </w:p>
    <w:p w14:paraId="37E416CD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i/>
          <w:color w:val="000000" w:themeColor="text1"/>
          <w:sz w:val="24"/>
          <w:szCs w:val="24"/>
          <w:lang w:eastAsia="pl-PL"/>
        </w:rPr>
      </w:pPr>
    </w:p>
    <w:p w14:paraId="444B85BF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§ 11</w:t>
      </w:r>
    </w:p>
    <w:p w14:paraId="2056D0F9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lang w:eastAsia="pl-PL"/>
        </w:rPr>
        <w:t>Zasady rezygnacji z uczestnictwa w projekcie</w:t>
      </w:r>
    </w:p>
    <w:p w14:paraId="3D9B991A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154D6093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1. Rezygnacja z udziału w projekcie możliwa jest tylko w uzasadnionych przypadkach i następuje poprzez złożenie pisemnego oświadczenia.</w:t>
      </w:r>
    </w:p>
    <w:p w14:paraId="547EB0FB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2. Uzasadnione przypadki, o których mowa w pkt. 1 niniejszego paragrafu mogą wynikać z przyczyn natury zdrowotnej lub działania siły wyższej i nie mogą być znane przez Uczestnika w momencie rozpoczęcia udziału w projekcie.</w:t>
      </w:r>
    </w:p>
    <w:p w14:paraId="1B587543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3. Organizator zastrzega sobie prawo do skreślenia Uczestnika z listy uczestników projektu </w:t>
      </w:r>
      <w:r>
        <w:rPr>
          <w:rFonts w:eastAsia="Times New Roman" w:cstheme="minorHAnsi"/>
          <w:sz w:val="24"/>
          <w:szCs w:val="24"/>
          <w:lang w:eastAsia="pl-PL"/>
        </w:rPr>
        <w:br/>
        <w:t>w przypadku naruszenia przez niego niniejszego regulaminu oraz zasad współżycia społecznego w szczególności w przypadku naruszenia nietykalności cielesnej innego słuchacza, wykładowcy lub pracownika biura projektu, udowodnionego aktu kradzieży lub szczególnego wandalizmu.</w:t>
      </w:r>
    </w:p>
    <w:p w14:paraId="2B974A4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4. W przypadku rezygnacji lub skreślenia Uczestnika z listy osób zakwalifikowanych do projektu, jego miejsce zajmie pierwsza osoba z listy rezerwowej zgodnie z zasadami zawartymi w § 7.</w:t>
      </w:r>
    </w:p>
    <w:p w14:paraId="660975CF" w14:textId="77777777" w:rsidR="00446D7C" w:rsidRDefault="00446D7C" w:rsidP="004C4E8B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13F9753F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§ 12</w:t>
      </w:r>
    </w:p>
    <w:p w14:paraId="6413ACB4" w14:textId="77777777" w:rsidR="00446D7C" w:rsidRDefault="00446D7C" w:rsidP="004C4E8B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Postanowienia końcowe</w:t>
      </w:r>
    </w:p>
    <w:p w14:paraId="61D565C8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1. Regulamin wchodzi w życie z 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dniem </w:t>
      </w:r>
      <w:r>
        <w:rPr>
          <w:rFonts w:eastAsia="Times New Roman" w:cstheme="minorHAnsi"/>
          <w:sz w:val="24"/>
          <w:szCs w:val="24"/>
          <w:lang w:eastAsia="pl-PL"/>
        </w:rPr>
        <w:t xml:space="preserve">01.03.2025 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roku.</w:t>
      </w:r>
    </w:p>
    <w:p w14:paraId="52AE952D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2.Wnioskodawca nie ponosi odpowiedzialności za zmiany w dokumentach programowych </w:t>
      </w:r>
      <w:r>
        <w:rPr>
          <w:rFonts w:eastAsia="Times New Roman" w:cstheme="minorHAnsi"/>
          <w:sz w:val="24"/>
          <w:szCs w:val="24"/>
          <w:lang w:eastAsia="pl-PL"/>
        </w:rPr>
        <w:br/>
        <w:t>i wytycznych do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Funduszy Europejskich dla Mazowsza 2021-2027 .</w:t>
      </w:r>
    </w:p>
    <w:p w14:paraId="0E9DD24A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3.Projektodawca nie ponosi odpowiedzialności za zmiany stanu prawnego oraz za zmiany aktów wykonawczych.</w:t>
      </w:r>
    </w:p>
    <w:p w14:paraId="57992CC9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4. Wnioskodawca zastrzega sobie prawo do nanoszenia zmian w Regulaminie.</w:t>
      </w:r>
    </w:p>
    <w:p w14:paraId="2A57F4EF" w14:textId="77777777" w:rsidR="00446D7C" w:rsidRDefault="00446D7C" w:rsidP="004C4E8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5. Każda zmiana niniejszego regulaminu wymaga formy pisemnej.</w:t>
      </w:r>
    </w:p>
    <w:p w14:paraId="0B5C4D78" w14:textId="77777777" w:rsidR="00446D7C" w:rsidRDefault="00446D7C" w:rsidP="004C4E8B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F14A37F" w14:textId="77777777" w:rsidR="00446D7C" w:rsidRDefault="00446D7C" w:rsidP="004C4E8B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5D1341B" w14:textId="77777777" w:rsidR="00446D7C" w:rsidRDefault="00446D7C" w:rsidP="004C4E8B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5C891C0" w14:textId="77777777" w:rsidR="00446D7C" w:rsidRDefault="00446D7C" w:rsidP="004C4E8B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Zapoznałem się z regulaminem rekrutacji:</w:t>
      </w:r>
      <w:r>
        <w:rPr>
          <w:rFonts w:eastAsia="Times New Roman" w:cstheme="minorHAnsi"/>
          <w:sz w:val="24"/>
          <w:szCs w:val="24"/>
          <w:lang w:eastAsia="pl-PL"/>
        </w:rPr>
        <w:tab/>
        <w:t>……………………………………………………….</w:t>
      </w:r>
    </w:p>
    <w:p w14:paraId="3A8C5774" w14:textId="77777777" w:rsidR="00446D7C" w:rsidRDefault="00446D7C" w:rsidP="004C4E8B">
      <w:pPr>
        <w:suppressAutoHyphens/>
        <w:spacing w:after="0" w:line="240" w:lineRule="auto"/>
        <w:ind w:left="3540" w:firstLine="708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data i czytelny podpis Kandydata</w:t>
      </w:r>
    </w:p>
    <w:p w14:paraId="5D59245F" w14:textId="52789933" w:rsidR="00511E96" w:rsidRPr="00E37E82" w:rsidRDefault="00511E96" w:rsidP="00753DB8">
      <w:pPr>
        <w:spacing w:after="0" w:line="240" w:lineRule="auto"/>
        <w:rPr>
          <w:rFonts w:eastAsia="Times New Roman" w:cstheme="minorHAnsi"/>
          <w:b/>
          <w:i/>
          <w:lang w:eastAsia="pl-PL"/>
        </w:rPr>
      </w:pPr>
    </w:p>
    <w:sectPr w:rsidR="00511E96" w:rsidRPr="00E37E82" w:rsidSect="00596AF5">
      <w:headerReference w:type="default" r:id="rId9"/>
      <w:footerReference w:type="default" r:id="rId10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F794" w14:textId="77777777" w:rsidR="005B589C" w:rsidRDefault="005B589C" w:rsidP="007C0750">
      <w:pPr>
        <w:spacing w:after="0" w:line="240" w:lineRule="auto"/>
      </w:pPr>
      <w:r>
        <w:separator/>
      </w:r>
    </w:p>
  </w:endnote>
  <w:endnote w:type="continuationSeparator" w:id="0">
    <w:p w14:paraId="2BCE3A3B" w14:textId="77777777" w:rsidR="005B589C" w:rsidRDefault="005B589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8F188" w14:textId="77777777" w:rsidR="005B589C" w:rsidRDefault="005B589C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FA1C83F" w14:textId="77777777" w:rsidR="005B589C" w:rsidRDefault="005B589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4C1B89"/>
    <w:multiLevelType w:val="hybridMultilevel"/>
    <w:tmpl w:val="55505B84"/>
    <w:lvl w:ilvl="0" w:tplc="567AF1C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6" w15:restartNumberingAfterBreak="0">
    <w:nsid w:val="7E13021E"/>
    <w:multiLevelType w:val="hybridMultilevel"/>
    <w:tmpl w:val="D28E1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77832">
    <w:abstractNumId w:val="21"/>
  </w:num>
  <w:num w:numId="2" w16cid:durableId="1710959157">
    <w:abstractNumId w:val="20"/>
  </w:num>
  <w:num w:numId="3" w16cid:durableId="747843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3"/>
  </w:num>
  <w:num w:numId="5" w16cid:durableId="647714099">
    <w:abstractNumId w:val="17"/>
  </w:num>
  <w:num w:numId="6" w16cid:durableId="121575935">
    <w:abstractNumId w:val="7"/>
  </w:num>
  <w:num w:numId="7" w16cid:durableId="88890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8"/>
  </w:num>
  <w:num w:numId="9" w16cid:durableId="573590089">
    <w:abstractNumId w:val="13"/>
  </w:num>
  <w:num w:numId="10" w16cid:durableId="677345762">
    <w:abstractNumId w:val="24"/>
  </w:num>
  <w:num w:numId="11" w16cid:durableId="69625892">
    <w:abstractNumId w:val="22"/>
  </w:num>
  <w:num w:numId="12" w16cid:durableId="899637245">
    <w:abstractNumId w:val="9"/>
  </w:num>
  <w:num w:numId="13" w16cid:durableId="629897749">
    <w:abstractNumId w:val="5"/>
  </w:num>
  <w:num w:numId="14" w16cid:durableId="16007238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3"/>
  </w:num>
  <w:num w:numId="24" w16cid:durableId="1111508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074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0251229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10054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523357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64A84"/>
    <w:rsid w:val="00184540"/>
    <w:rsid w:val="00186A45"/>
    <w:rsid w:val="001C2E8C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46D7C"/>
    <w:rsid w:val="0046297D"/>
    <w:rsid w:val="00471632"/>
    <w:rsid w:val="004757B9"/>
    <w:rsid w:val="00477C20"/>
    <w:rsid w:val="0048737A"/>
    <w:rsid w:val="004C4E8B"/>
    <w:rsid w:val="004F64DB"/>
    <w:rsid w:val="00511E96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B589C"/>
    <w:rsid w:val="005C125B"/>
    <w:rsid w:val="005C2FFE"/>
    <w:rsid w:val="0066274E"/>
    <w:rsid w:val="006B03F0"/>
    <w:rsid w:val="006F5A01"/>
    <w:rsid w:val="0070049D"/>
    <w:rsid w:val="00720195"/>
    <w:rsid w:val="00753DB8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65E55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24397"/>
    <w:rsid w:val="00B37DD9"/>
    <w:rsid w:val="00B4611A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37501"/>
    <w:rsid w:val="00C44ACA"/>
    <w:rsid w:val="00CA5622"/>
    <w:rsid w:val="00CD7770"/>
    <w:rsid w:val="00CF19D7"/>
    <w:rsid w:val="00D23BCA"/>
    <w:rsid w:val="00D75301"/>
    <w:rsid w:val="00DA1CFF"/>
    <w:rsid w:val="00DB5D14"/>
    <w:rsid w:val="00DE4B45"/>
    <w:rsid w:val="00DF4D52"/>
    <w:rsid w:val="00E37E82"/>
    <w:rsid w:val="00E63CF4"/>
    <w:rsid w:val="00E879DA"/>
    <w:rsid w:val="00E96E97"/>
    <w:rsid w:val="00EE37A5"/>
    <w:rsid w:val="00F17C19"/>
    <w:rsid w:val="00F2020B"/>
    <w:rsid w:val="00F30187"/>
    <w:rsid w:val="00F416D1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75301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D753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nsult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3672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2</cp:revision>
  <cp:lastPrinted>2024-07-19T12:04:00Z</cp:lastPrinted>
  <dcterms:created xsi:type="dcterms:W3CDTF">2025-03-31T07:01:00Z</dcterms:created>
  <dcterms:modified xsi:type="dcterms:W3CDTF">2025-03-31T07:01:00Z</dcterms:modified>
</cp:coreProperties>
</file>